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8E" w:rsidRDefault="00033B8E" w:rsidP="006256AC"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</w:p>
    <w:p w:rsidR="0068650E" w:rsidRPr="009D5394" w:rsidRDefault="0068650E" w:rsidP="006256AC"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  <w:r w:rsidRPr="009D5394">
        <w:rPr>
          <w:rFonts w:ascii="宋体" w:hAnsi="宋体" w:hint="eastAsia"/>
          <w:b/>
          <w:sz w:val="44"/>
          <w:szCs w:val="44"/>
        </w:rPr>
        <w:t>“201</w:t>
      </w:r>
      <w:r w:rsidR="009479A3" w:rsidRPr="009D5394">
        <w:rPr>
          <w:rFonts w:ascii="宋体" w:hAnsi="宋体" w:hint="eastAsia"/>
          <w:b/>
          <w:sz w:val="44"/>
          <w:szCs w:val="44"/>
        </w:rPr>
        <w:t>9</w:t>
      </w:r>
      <w:r w:rsidRPr="009D5394">
        <w:rPr>
          <w:rFonts w:ascii="宋体" w:hAnsi="宋体" w:hint="eastAsia"/>
          <w:b/>
          <w:sz w:val="44"/>
          <w:szCs w:val="44"/>
        </w:rPr>
        <w:t>年</w:t>
      </w:r>
      <w:r w:rsidR="003722D7" w:rsidRPr="009D5394">
        <w:rPr>
          <w:rFonts w:ascii="宋体" w:hAnsi="宋体" w:hint="eastAsia"/>
          <w:b/>
          <w:sz w:val="44"/>
          <w:szCs w:val="44"/>
        </w:rPr>
        <w:t>安徽省</w:t>
      </w:r>
      <w:r w:rsidRPr="009D5394">
        <w:rPr>
          <w:rFonts w:ascii="宋体" w:hAnsi="宋体" w:hint="eastAsia"/>
          <w:b/>
          <w:sz w:val="44"/>
          <w:szCs w:val="44"/>
        </w:rPr>
        <w:t>拍卖咨询服务周”活动方案</w:t>
      </w:r>
    </w:p>
    <w:p w:rsidR="003722D7" w:rsidRPr="003722D7" w:rsidRDefault="00E763F4" w:rsidP="006256AC">
      <w:pPr>
        <w:spacing w:line="640" w:lineRule="exact"/>
        <w:jc w:val="center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 xml:space="preserve"> </w:t>
      </w:r>
    </w:p>
    <w:p w:rsidR="003722D7" w:rsidRPr="003722D7" w:rsidRDefault="0045310E" w:rsidP="006256AC">
      <w:pPr>
        <w:spacing w:beforeLines="50" w:before="156"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根据</w:t>
      </w:r>
      <w:proofErr w:type="gramStart"/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中拍协</w:t>
      </w:r>
      <w:r w:rsidR="00890AA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《2019年全国拍卖咨询周活动方案》</w:t>
      </w:r>
      <w:proofErr w:type="gramEnd"/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的部署</w:t>
      </w:r>
      <w:r w:rsid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</w:t>
      </w:r>
      <w:r w:rsidR="009E008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结合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我</w:t>
      </w:r>
      <w:r w:rsid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省</w:t>
      </w:r>
      <w:r w:rsidR="00DC42D9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拍卖行业</w:t>
      </w:r>
      <w:r w:rsidR="009E008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实际，</w:t>
      </w:r>
      <w:r w:rsidR="00412ADC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在全国拍卖季期间，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拟于</w:t>
      </w:r>
      <w:r w:rsidR="009A42E0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10</w:t>
      </w:r>
      <w:r w:rsidR="003722D7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月</w:t>
      </w:r>
      <w:r w:rsidR="009A42E0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下旬</w:t>
      </w:r>
      <w:r w:rsid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组织</w:t>
      </w:r>
      <w:r w:rsid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全省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</w:t>
      </w:r>
      <w:r w:rsid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企业，举行为期一周的拍卖咨询服务活动，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进一步</w:t>
      </w:r>
      <w:r w:rsidR="00890AA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增强行业影响力、凝聚力、创造力，</w:t>
      </w:r>
      <w:r w:rsidR="00912FBA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向</w:t>
      </w:r>
      <w:r w:rsid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中华</w:t>
      </w:r>
      <w:bookmarkStart w:id="0" w:name="_GoBack"/>
      <w:bookmarkEnd w:id="0"/>
      <w:r w:rsid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人民共和国70年华诞献礼。</w:t>
      </w:r>
    </w:p>
    <w:p w:rsidR="0068650E" w:rsidRPr="00412ADC" w:rsidRDefault="0068650E" w:rsidP="006256AC">
      <w:pPr>
        <w:spacing w:beforeLines="50" w:before="156" w:line="640" w:lineRule="exact"/>
        <w:ind w:firstLineChars="200" w:firstLine="643"/>
        <w:rPr>
          <w:rFonts w:ascii="黑体" w:eastAsia="黑体" w:hAnsi="黑体" w:cs="宋体"/>
          <w:b/>
          <w:color w:val="2C2C2C"/>
          <w:kern w:val="0"/>
          <w:sz w:val="32"/>
          <w:szCs w:val="32"/>
        </w:rPr>
      </w:pPr>
      <w:r w:rsidRPr="00412ADC">
        <w:rPr>
          <w:rFonts w:ascii="黑体" w:eastAsia="黑体" w:hAnsi="黑体" w:cs="宋体" w:hint="eastAsia"/>
          <w:b/>
          <w:color w:val="2C2C2C"/>
          <w:kern w:val="0"/>
          <w:sz w:val="32"/>
          <w:szCs w:val="32"/>
        </w:rPr>
        <w:t>一、活动目的</w:t>
      </w:r>
    </w:p>
    <w:p w:rsidR="00FF61B6" w:rsidRPr="003722D7" w:rsidRDefault="0095302A" w:rsidP="006256AC">
      <w:pPr>
        <w:spacing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重温服务初心，增强行业使命感和责任感，提升从业人员的服务意识和服务能力</w:t>
      </w:r>
      <w:r w:rsidR="00FF61B6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；</w:t>
      </w:r>
      <w:r w:rsidR="0068650E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普及拍卖知识，扩大社会</w:t>
      </w:r>
      <w:r w:rsidR="00C8321D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认知，</w:t>
      </w:r>
      <w:r w:rsidR="00FF61B6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宣传介绍在</w:t>
      </w:r>
      <w:r w:rsidR="00FF61B6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现代化五大发展美好安徽建设</w:t>
      </w:r>
      <w:r w:rsidR="00FF61B6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、精准扶贫、促消费投资等方面的贡献和典型经验，吸引社会关注、参与拍卖。</w:t>
      </w:r>
    </w:p>
    <w:p w:rsidR="0068650E" w:rsidRPr="00412ADC" w:rsidRDefault="0068650E" w:rsidP="006256AC">
      <w:pPr>
        <w:spacing w:beforeLines="50" w:before="156" w:line="640" w:lineRule="exact"/>
        <w:ind w:firstLineChars="200" w:firstLine="643"/>
        <w:rPr>
          <w:rFonts w:ascii="黑体" w:eastAsia="黑体" w:hAnsi="黑体" w:cs="宋体"/>
          <w:b/>
          <w:color w:val="2C2C2C"/>
          <w:kern w:val="0"/>
          <w:sz w:val="32"/>
          <w:szCs w:val="32"/>
        </w:rPr>
      </w:pPr>
      <w:r w:rsidRPr="00412ADC">
        <w:rPr>
          <w:rFonts w:ascii="黑体" w:eastAsia="黑体" w:hAnsi="黑体" w:cs="宋体" w:hint="eastAsia"/>
          <w:b/>
          <w:color w:val="2C2C2C"/>
          <w:kern w:val="0"/>
          <w:sz w:val="32"/>
          <w:szCs w:val="32"/>
        </w:rPr>
        <w:t>二、活动主题</w:t>
      </w:r>
    </w:p>
    <w:p w:rsidR="009A42E0" w:rsidRDefault="009E008E" w:rsidP="006256AC">
      <w:pPr>
        <w:spacing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 w:rsidRPr="009E008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2019年安徽省拍卖咨询服务周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以</w:t>
      </w:r>
      <w:r w:rsidR="0068650E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“</w:t>
      </w:r>
      <w:r w:rsidR="00B8713B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不忘服务初心，牢记行业使命，献礼70华诞</w:t>
      </w:r>
      <w:r w:rsidR="0068650E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”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为主题</w:t>
      </w:r>
      <w:r w:rsidR="0068650E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。</w:t>
      </w:r>
    </w:p>
    <w:p w:rsidR="00912FBA" w:rsidRPr="00412ADC" w:rsidRDefault="00912FBA" w:rsidP="006256AC">
      <w:pPr>
        <w:spacing w:beforeLines="50" w:before="156" w:line="640" w:lineRule="exact"/>
        <w:ind w:firstLineChars="200" w:firstLine="643"/>
        <w:rPr>
          <w:rFonts w:ascii="黑体" w:eastAsia="黑体" w:hAnsi="黑体" w:cs="宋体"/>
          <w:b/>
          <w:color w:val="2C2C2C"/>
          <w:kern w:val="0"/>
          <w:sz w:val="32"/>
          <w:szCs w:val="32"/>
        </w:rPr>
      </w:pPr>
      <w:r w:rsidRPr="00412ADC">
        <w:rPr>
          <w:rFonts w:ascii="黑体" w:eastAsia="黑体" w:hAnsi="黑体" w:cs="宋体" w:hint="eastAsia"/>
          <w:b/>
          <w:color w:val="2C2C2C"/>
          <w:kern w:val="0"/>
          <w:sz w:val="32"/>
          <w:szCs w:val="32"/>
        </w:rPr>
        <w:t>三、活动时间</w:t>
      </w:r>
    </w:p>
    <w:p w:rsidR="00412ADC" w:rsidRDefault="00412ADC" w:rsidP="006256AC">
      <w:pPr>
        <w:spacing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拍卖季，9月1日至11月30日。</w:t>
      </w:r>
    </w:p>
    <w:p w:rsidR="009A42E0" w:rsidRDefault="00412ADC" w:rsidP="006256AC">
      <w:pPr>
        <w:spacing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拍卖周，</w:t>
      </w:r>
      <w:r w:rsidR="009A42E0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10</w:t>
      </w:r>
      <w:r w:rsidR="009A42E0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月</w:t>
      </w:r>
      <w:r w:rsidR="009A42E0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21日至27日。</w:t>
      </w:r>
    </w:p>
    <w:p w:rsidR="0068650E" w:rsidRPr="00412ADC" w:rsidRDefault="00912FBA" w:rsidP="006256AC">
      <w:pPr>
        <w:spacing w:beforeLines="50" w:before="156" w:line="640" w:lineRule="exact"/>
        <w:ind w:firstLineChars="200" w:firstLine="643"/>
        <w:rPr>
          <w:rFonts w:ascii="黑体" w:eastAsia="黑体" w:hAnsi="黑体" w:cs="宋体"/>
          <w:b/>
          <w:color w:val="2C2C2C"/>
          <w:kern w:val="0"/>
          <w:sz w:val="32"/>
          <w:szCs w:val="32"/>
        </w:rPr>
      </w:pPr>
      <w:r w:rsidRPr="00412ADC">
        <w:rPr>
          <w:rFonts w:ascii="黑体" w:eastAsia="黑体" w:hAnsi="黑体" w:cs="宋体" w:hint="eastAsia"/>
          <w:b/>
          <w:color w:val="2C2C2C"/>
          <w:kern w:val="0"/>
          <w:sz w:val="32"/>
          <w:szCs w:val="32"/>
        </w:rPr>
        <w:t>四</w:t>
      </w:r>
      <w:r w:rsidR="0068650E" w:rsidRPr="00412ADC">
        <w:rPr>
          <w:rFonts w:ascii="黑体" w:eastAsia="黑体" w:hAnsi="黑体" w:cs="宋体" w:hint="eastAsia"/>
          <w:b/>
          <w:color w:val="2C2C2C"/>
          <w:kern w:val="0"/>
          <w:sz w:val="32"/>
          <w:szCs w:val="32"/>
        </w:rPr>
        <w:t>、活动形式</w:t>
      </w:r>
    </w:p>
    <w:p w:rsidR="00A038BB" w:rsidRDefault="00E8248B" w:rsidP="006256AC">
      <w:pPr>
        <w:spacing w:line="640" w:lineRule="exact"/>
        <w:ind w:firstLineChars="200" w:firstLine="643"/>
        <w:rPr>
          <w:rFonts w:ascii="楷体_GB2312" w:eastAsia="楷体_GB2312" w:hAnsi="仿宋" w:cs="宋体"/>
          <w:b/>
          <w:color w:val="2C2C2C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（一）</w:t>
      </w:r>
      <w:r w:rsidR="00A038BB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开展</w:t>
      </w:r>
      <w:r w:rsidR="00FF61B6" w:rsidRPr="00FF61B6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拍卖师“执业</w:t>
      </w:r>
      <w:r w:rsidR="00A038BB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15</w:t>
      </w:r>
      <w:r w:rsidR="00FF61B6" w:rsidRPr="00FF61B6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年”</w:t>
      </w:r>
      <w:r w:rsidR="00DC42D9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纪念</w:t>
      </w:r>
      <w:r w:rsidR="00FF61B6" w:rsidRPr="00FF61B6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活动</w:t>
      </w:r>
      <w:r w:rsidR="00FF61B6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。</w:t>
      </w:r>
    </w:p>
    <w:p w:rsidR="00FF61B6" w:rsidRPr="00A038BB" w:rsidRDefault="00A038BB" w:rsidP="006256AC">
      <w:pPr>
        <w:spacing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 w:rsidRPr="00A038B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lastRenderedPageBreak/>
        <w:t>采取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个人自愿申请、企业单位推荐、</w:t>
      </w:r>
      <w:proofErr w:type="gramStart"/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省拍协</w:t>
      </w:r>
      <w:proofErr w:type="gramEnd"/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审核的方式</w:t>
      </w:r>
      <w:r w:rsidR="00545FF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，开展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拍卖师“执业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15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年”</w:t>
      </w:r>
      <w:r w:rsidR="00DC42D9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纪念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活动，颁发</w:t>
      </w:r>
      <w:r w:rsidR="00545FF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纪念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证书或</w:t>
      </w:r>
      <w:r w:rsidR="00545FF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荣誉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奖章，</w:t>
      </w:r>
      <w:r w:rsidR="00545FF7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鼓励和表彰长期从事拍卖事业的从业人员，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进一步宣传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服务宗旨，倡导工匠精神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。</w:t>
      </w:r>
    </w:p>
    <w:p w:rsidR="00A038BB" w:rsidRDefault="00E8248B" w:rsidP="006256AC">
      <w:pPr>
        <w:spacing w:line="640" w:lineRule="exact"/>
        <w:ind w:firstLineChars="200" w:firstLine="643"/>
        <w:rPr>
          <w:rFonts w:ascii="楷体_GB2312" w:eastAsia="楷体_GB2312" w:hAnsi="仿宋" w:cs="宋体"/>
          <w:b/>
          <w:color w:val="2C2C2C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（二）</w:t>
      </w:r>
      <w:r w:rsidR="00A038BB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开展“拍卖师</w:t>
      </w:r>
      <w:r w:rsidR="00DC42D9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主持技巧</w:t>
      </w:r>
      <w:r w:rsidR="00A038BB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大赛”。</w:t>
      </w:r>
    </w:p>
    <w:p w:rsidR="00FF61B6" w:rsidRDefault="00A038BB" w:rsidP="006256AC">
      <w:pPr>
        <w:spacing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proofErr w:type="gramStart"/>
      <w:r w:rsidRPr="00A038B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省拍协</w:t>
      </w:r>
      <w:proofErr w:type="gramEnd"/>
      <w:r w:rsidRPr="00A038B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将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抽调有关人员，组建比赛组委会，开展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各类拍卖相关技能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培训和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比赛，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大赛设立优秀组织和个人奖项，</w:t>
      </w:r>
      <w:r w:rsidR="00545FF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进一步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激励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提高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全省拍卖师</w:t>
      </w:r>
      <w:r w:rsidR="0006768C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职业技能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，提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升拍卖行业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服务</w:t>
      </w:r>
      <w:r w:rsidR="0006768C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水平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。</w:t>
      </w:r>
    </w:p>
    <w:p w:rsidR="00A038BB" w:rsidRPr="0006768C" w:rsidRDefault="00E8248B" w:rsidP="006256AC">
      <w:pPr>
        <w:spacing w:line="640" w:lineRule="exact"/>
        <w:ind w:firstLineChars="200" w:firstLine="643"/>
        <w:rPr>
          <w:rFonts w:ascii="楷体_GB2312" w:eastAsia="楷体_GB2312" w:hAnsi="仿宋" w:cs="宋体"/>
          <w:b/>
          <w:color w:val="2C2C2C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（三）</w:t>
      </w:r>
      <w:r w:rsidR="0006768C" w:rsidRPr="0006768C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开展</w:t>
      </w:r>
      <w:r w:rsidR="0006768C" w:rsidRPr="00912FBA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“我是拍卖师”主题</w:t>
      </w:r>
      <w:r w:rsidR="0006768C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征文活动。</w:t>
      </w:r>
    </w:p>
    <w:p w:rsidR="00E8248B" w:rsidRDefault="0006768C" w:rsidP="006256AC">
      <w:pPr>
        <w:spacing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以“我是拍卖师”为主题，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号召全省拍卖</w:t>
      </w:r>
      <w:proofErr w:type="gramStart"/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师结合</w:t>
      </w:r>
      <w:proofErr w:type="gramEnd"/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自身成长经历、从业见闻，</w:t>
      </w:r>
      <w:r w:rsidR="00E8248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书写</w:t>
      </w:r>
      <w:r w:rsidR="00E8248B" w:rsidRPr="00E8248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新闻报道、人物专访、</w:t>
      </w:r>
      <w:r w:rsidR="00545FF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心灵感悟</w:t>
      </w:r>
      <w:r w:rsidR="00E8248B" w:rsidRPr="00E8248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等与拍卖相关的人和事。</w:t>
      </w:r>
      <w:proofErr w:type="gramStart"/>
      <w:r w:rsidR="00E8248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省拍协</w:t>
      </w:r>
      <w:proofErr w:type="gramEnd"/>
      <w:r w:rsidR="00E8248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将组建评选小组，对参加的征文作品进行评选，</w:t>
      </w:r>
      <w:r w:rsidR="00DC42D9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对优秀文章给予表彰，</w:t>
      </w:r>
      <w:r w:rsidR="00E8248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并通过</w:t>
      </w:r>
      <w:proofErr w:type="gramStart"/>
      <w:r w:rsidR="00E8248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微信公众号</w:t>
      </w:r>
      <w:proofErr w:type="gramEnd"/>
      <w:r w:rsidR="00E8248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、网站等媒体</w:t>
      </w:r>
      <w:r w:rsidR="00E8248B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做好宣传</w:t>
      </w:r>
      <w:r w:rsidR="00156CC3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报道</w:t>
      </w:r>
      <w:r w:rsidR="00E8248B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，在行业中形成学先进、当先进的良好风尚，弘扬行业正能量。</w:t>
      </w:r>
    </w:p>
    <w:p w:rsidR="00E8248B" w:rsidRDefault="00E8248B" w:rsidP="006256AC">
      <w:pPr>
        <w:spacing w:line="640" w:lineRule="exact"/>
        <w:ind w:firstLineChars="200" w:firstLine="643"/>
        <w:rPr>
          <w:rFonts w:ascii="楷体_GB2312" w:eastAsia="楷体_GB2312" w:hAnsi="仿宋" w:cs="宋体"/>
          <w:b/>
          <w:color w:val="2C2C2C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（四）开展</w:t>
      </w:r>
      <w:r w:rsidR="00156CC3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特色主题</w:t>
      </w:r>
      <w:r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 xml:space="preserve"> “拍卖季”活动。</w:t>
      </w:r>
    </w:p>
    <w:p w:rsidR="00156CC3" w:rsidRDefault="00156CC3" w:rsidP="006256AC">
      <w:pPr>
        <w:spacing w:line="640" w:lineRule="exact"/>
        <w:ind w:firstLineChars="200" w:firstLine="640"/>
        <w:rPr>
          <w:rFonts w:ascii="楷体_GB2312" w:eastAsia="楷体_GB2312" w:hAnsi="仿宋" w:cs="宋体"/>
          <w:b/>
          <w:color w:val="2C2C2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以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有关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会员单位牵头、其他单位参与的方式</w:t>
      </w:r>
      <w:r w:rsidR="00E8248B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组织开展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特色主题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 xml:space="preserve"> “拍卖季”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活动，充分发挥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专业优势，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进一步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宣传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拍卖知识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，扩大社会影响，献礼新中国70华诞。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其中，</w:t>
      </w:r>
      <w:proofErr w:type="gramStart"/>
      <w:r w:rsidR="00234E3E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促投资</w:t>
      </w:r>
      <w:proofErr w:type="gramEnd"/>
      <w:r w:rsidR="00234E3E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资产</w:t>
      </w:r>
      <w:proofErr w:type="gramStart"/>
      <w:r w:rsidR="00234E3E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”</w:t>
      </w:r>
      <w:proofErr w:type="gramEnd"/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和“知识产权”专题</w:t>
      </w:r>
      <w:r w:rsidR="00234E3E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，由盘龙拍卖公司牵头；</w:t>
      </w:r>
      <w:r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“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促消费机动车”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专题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，由风之星拍卖公司牵头；“</w:t>
      </w:r>
      <w:r w:rsidR="00A66B3D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农村产权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”专题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，由银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lastRenderedPageBreak/>
        <w:t>泰拍卖公司牵头</w:t>
      </w:r>
      <w:r w:rsidR="000A715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组织实施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。</w:t>
      </w:r>
    </w:p>
    <w:p w:rsidR="00156CC3" w:rsidRDefault="00156CC3" w:rsidP="006256AC">
      <w:pPr>
        <w:spacing w:line="640" w:lineRule="exact"/>
        <w:ind w:firstLineChars="200" w:firstLine="643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（</w:t>
      </w:r>
      <w:r w:rsidR="00545FF7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五</w:t>
      </w:r>
      <w:r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）开展“献爱心”捐资助学活动。</w:t>
      </w:r>
    </w:p>
    <w:p w:rsidR="00E8248B" w:rsidRDefault="0004378A" w:rsidP="006256AC">
      <w:pPr>
        <w:spacing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为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响应国家决胜全面建成小康社会和“精准扶贫”的政策号召，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发动全省拍卖企业，以单位和个人的名义，开展向贫困山区留守儿童</w:t>
      </w:r>
      <w:r w:rsidRPr="0004378A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捐资助学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活动</w:t>
      </w:r>
      <w:r w:rsidR="009A6C25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。</w:t>
      </w:r>
      <w:r w:rsidR="000A1846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活动期间，协会将评选出优秀组织奖，</w:t>
      </w:r>
      <w:r w:rsidR="00694C76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并对捐赠金额</w:t>
      </w:r>
      <w:r w:rsidR="00412ADC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500元以上的单位、</w:t>
      </w:r>
      <w:r w:rsidR="00694C76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100元以上的个人颁发</w:t>
      </w:r>
      <w:r w:rsidR="00DC42D9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荣誉</w:t>
      </w:r>
      <w:r w:rsidR="00694C76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证书。</w:t>
      </w:r>
    </w:p>
    <w:p w:rsidR="009A6C25" w:rsidRPr="00412ADC" w:rsidRDefault="009A6C25" w:rsidP="006256AC">
      <w:pPr>
        <w:spacing w:beforeLines="50" w:before="156" w:line="640" w:lineRule="exact"/>
        <w:ind w:firstLineChars="200" w:firstLine="643"/>
        <w:rPr>
          <w:rFonts w:ascii="黑体" w:eastAsia="黑体" w:hAnsi="黑体" w:cs="宋体"/>
          <w:b/>
          <w:color w:val="2C2C2C"/>
          <w:kern w:val="0"/>
          <w:sz w:val="32"/>
          <w:szCs w:val="32"/>
        </w:rPr>
      </w:pPr>
      <w:r w:rsidRPr="00412ADC">
        <w:rPr>
          <w:rFonts w:ascii="黑体" w:eastAsia="黑体" w:hAnsi="黑体" w:cs="宋体" w:hint="eastAsia"/>
          <w:b/>
          <w:color w:val="2C2C2C"/>
          <w:kern w:val="0"/>
          <w:sz w:val="32"/>
          <w:szCs w:val="32"/>
        </w:rPr>
        <w:t>五、活动要求</w:t>
      </w:r>
    </w:p>
    <w:p w:rsidR="009A6C25" w:rsidRDefault="009A6C25" w:rsidP="006256AC">
      <w:pPr>
        <w:spacing w:line="640" w:lineRule="exact"/>
        <w:ind w:firstLineChars="200" w:firstLine="643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 w:rsidRPr="00545FF7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1．主动作为、积极参与。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各企业、各拍卖师要充分发挥</w:t>
      </w:r>
      <w:r w:rsidR="00A238A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主观</w:t>
      </w:r>
      <w:r w:rsidR="008D0DA2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能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动性，积极参与活动</w:t>
      </w:r>
      <w:r w:rsidR="00A238A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任务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</w:t>
      </w:r>
      <w:r w:rsidR="005D768C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提高活动质量，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确保活动取得实效。</w:t>
      </w:r>
    </w:p>
    <w:p w:rsidR="009A6C25" w:rsidRPr="003722D7" w:rsidRDefault="009A6C25" w:rsidP="006256AC">
      <w:pPr>
        <w:spacing w:line="640" w:lineRule="exact"/>
        <w:ind w:firstLineChars="200" w:firstLine="643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 w:rsidRPr="00545FF7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2、创新形式、丰富载体。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各企业</w:t>
      </w:r>
      <w:r w:rsidR="00A238A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要</w:t>
      </w:r>
      <w:r w:rsidR="00A238A7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广泛吸收各地骨干拍卖师、从业人员和社会媒体机构的参与</w:t>
      </w:r>
      <w:r w:rsidR="00A238A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</w:t>
      </w:r>
      <w:r w:rsidR="00A238A7"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根据当地情况，</w:t>
      </w:r>
      <w:r w:rsidR="00A238A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组织形式多样、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生动活泼的拍卖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、宣传</w:t>
      </w:r>
      <w:r w:rsidRPr="003722D7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活动，</w:t>
      </w:r>
      <w:r w:rsidRPr="003722D7">
        <w:rPr>
          <w:rFonts w:ascii="仿宋_GB2312" w:eastAsia="仿宋_GB2312" w:hAnsi="仿宋" w:cs="宋体"/>
          <w:color w:val="2C2C2C"/>
          <w:kern w:val="0"/>
          <w:sz w:val="32"/>
          <w:szCs w:val="32"/>
        </w:rPr>
        <w:t xml:space="preserve"> </w:t>
      </w:r>
    </w:p>
    <w:p w:rsidR="005254BE" w:rsidRDefault="009A6C25" w:rsidP="006256AC">
      <w:pPr>
        <w:spacing w:line="640" w:lineRule="exact"/>
        <w:ind w:firstLineChars="200" w:firstLine="643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 w:rsidRPr="00545FF7">
        <w:rPr>
          <w:rFonts w:ascii="楷体_GB2312" w:eastAsia="楷体_GB2312" w:hAnsi="仿宋" w:cs="宋体" w:hint="eastAsia"/>
          <w:b/>
          <w:color w:val="2C2C2C"/>
          <w:kern w:val="0"/>
          <w:sz w:val="32"/>
          <w:szCs w:val="32"/>
        </w:rPr>
        <w:t>3、加强宣传、扩大影响。</w:t>
      </w:r>
      <w:r w:rsidR="005254BE" w:rsidRPr="005254B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“拍卖季”活动</w:t>
      </w:r>
      <w:r w:rsidR="005254B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期间，各单位要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主动</w:t>
      </w:r>
      <w:r w:rsidR="005254B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在拍卖现场悬挂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本次活动主题内容的</w:t>
      </w:r>
      <w:r w:rsidR="005254B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标语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，如“不忘服务初心</w:t>
      </w:r>
      <w:r w:rsidR="004F7A91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、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献礼七十华诞”</w:t>
      </w:r>
      <w:r w:rsidR="009C702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“牢记拍卖</w:t>
      </w:r>
      <w:r w:rsidR="009C702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事业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使命</w:t>
      </w:r>
      <w:r w:rsidR="009C702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、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献礼祖国七十华诞”</w:t>
      </w:r>
      <w:r w:rsidR="009C702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“</w:t>
      </w:r>
      <w:r w:rsidR="009C702B" w:rsidRPr="009C702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 xml:space="preserve"> </w:t>
      </w:r>
      <w:r w:rsidR="009C702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拍卖助力美好生活、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庆祝</w:t>
      </w:r>
      <w:r w:rsidR="009C702B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祖国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七十华诞”</w:t>
      </w:r>
      <w:r w:rsidR="004F7A91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等</w:t>
      </w:r>
      <w:r w:rsidR="005254B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积极</w:t>
      </w:r>
      <w:r w:rsidR="005254B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营造浓厚的活动氛围。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要</w:t>
      </w:r>
      <w:r w:rsidR="00412ADC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积极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邀请有关新闻媒体</w:t>
      </w:r>
      <w:r w:rsidR="004F7A91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参加，</w:t>
      </w:r>
      <w:r w:rsidR="00234E3E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进行</w:t>
      </w:r>
      <w:r w:rsidR="004F7A91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宣传报道，扩大社会影响。</w:t>
      </w:r>
    </w:p>
    <w:p w:rsidR="009A6C25" w:rsidRPr="003722D7" w:rsidRDefault="004F7A91" w:rsidP="006256AC">
      <w:pPr>
        <w:spacing w:line="640" w:lineRule="exact"/>
        <w:ind w:firstLineChars="200" w:firstLine="640"/>
        <w:rPr>
          <w:rFonts w:ascii="仿宋_GB2312" w:eastAsia="仿宋_GB2312" w:hAnsi="仿宋" w:cs="宋体"/>
          <w:color w:val="2C2C2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活动情况请及时报送协会秘书处，</w:t>
      </w:r>
      <w:r w:rsidR="009A6C25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联系人：倪明，联系电话：0551-</w:t>
      </w:r>
      <w:r w:rsidR="009A6C25" w:rsidRPr="005A1B15">
        <w:rPr>
          <w:rFonts w:ascii="仿宋_GB2312" w:eastAsia="仿宋_GB2312" w:hAnsi="仿宋" w:cs="宋体"/>
          <w:color w:val="2C2C2C"/>
          <w:kern w:val="0"/>
          <w:sz w:val="32"/>
          <w:szCs w:val="32"/>
        </w:rPr>
        <w:t>65111250</w:t>
      </w:r>
      <w:r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，邮箱：</w:t>
      </w:r>
      <w:r w:rsidRPr="004F7A91">
        <w:rPr>
          <w:rFonts w:ascii="仿宋_GB2312" w:eastAsia="仿宋_GB2312" w:hAnsi="仿宋" w:cs="宋体"/>
          <w:color w:val="2C2C2C"/>
          <w:kern w:val="0"/>
          <w:sz w:val="32"/>
          <w:szCs w:val="32"/>
        </w:rPr>
        <w:t>2032210867@QQ.COM</w:t>
      </w:r>
      <w:r w:rsidR="009A6C25">
        <w:rPr>
          <w:rFonts w:ascii="仿宋_GB2312" w:eastAsia="仿宋_GB2312" w:hAnsi="仿宋" w:cs="宋体" w:hint="eastAsia"/>
          <w:color w:val="2C2C2C"/>
          <w:kern w:val="0"/>
          <w:sz w:val="32"/>
          <w:szCs w:val="32"/>
        </w:rPr>
        <w:t>。</w:t>
      </w:r>
    </w:p>
    <w:sectPr w:rsidR="009A6C25" w:rsidRPr="003722D7" w:rsidSect="006256AC">
      <w:footerReference w:type="default" r:id="rId7"/>
      <w:pgSz w:w="11906" w:h="16838"/>
      <w:pgMar w:top="1440" w:right="136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8A" w:rsidRDefault="0068258A" w:rsidP="0068650E">
      <w:r>
        <w:separator/>
      </w:r>
    </w:p>
  </w:endnote>
  <w:endnote w:type="continuationSeparator" w:id="0">
    <w:p w:rsidR="0068258A" w:rsidRDefault="0068258A" w:rsidP="0068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0C" w:rsidRDefault="00D0220C">
    <w:pPr>
      <w:pStyle w:val="a4"/>
      <w:jc w:val="center"/>
    </w:pPr>
  </w:p>
  <w:p w:rsidR="00D0220C" w:rsidRDefault="00D022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8A" w:rsidRDefault="0068258A" w:rsidP="0068650E">
      <w:r>
        <w:separator/>
      </w:r>
    </w:p>
  </w:footnote>
  <w:footnote w:type="continuationSeparator" w:id="0">
    <w:p w:rsidR="0068258A" w:rsidRDefault="0068258A" w:rsidP="0068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CC6"/>
    <w:rsid w:val="00033B8E"/>
    <w:rsid w:val="0004378A"/>
    <w:rsid w:val="0006768C"/>
    <w:rsid w:val="0007268A"/>
    <w:rsid w:val="000967CB"/>
    <w:rsid w:val="000A1846"/>
    <w:rsid w:val="000A7157"/>
    <w:rsid w:val="000B2FF8"/>
    <w:rsid w:val="000D5143"/>
    <w:rsid w:val="00111276"/>
    <w:rsid w:val="00132146"/>
    <w:rsid w:val="0013735F"/>
    <w:rsid w:val="0014466A"/>
    <w:rsid w:val="00154E4C"/>
    <w:rsid w:val="00156CC3"/>
    <w:rsid w:val="001604D2"/>
    <w:rsid w:val="00163A67"/>
    <w:rsid w:val="001905CA"/>
    <w:rsid w:val="001D5593"/>
    <w:rsid w:val="001F59A3"/>
    <w:rsid w:val="001F7B8C"/>
    <w:rsid w:val="00200D67"/>
    <w:rsid w:val="00234E3E"/>
    <w:rsid w:val="00286492"/>
    <w:rsid w:val="002E09ED"/>
    <w:rsid w:val="002E7615"/>
    <w:rsid w:val="002F07C3"/>
    <w:rsid w:val="002F30F1"/>
    <w:rsid w:val="00343D6C"/>
    <w:rsid w:val="003722D7"/>
    <w:rsid w:val="003B109D"/>
    <w:rsid w:val="003C0B78"/>
    <w:rsid w:val="003C644A"/>
    <w:rsid w:val="003F134D"/>
    <w:rsid w:val="003F31DA"/>
    <w:rsid w:val="00412ADC"/>
    <w:rsid w:val="00422BF0"/>
    <w:rsid w:val="004420FF"/>
    <w:rsid w:val="0045310E"/>
    <w:rsid w:val="004A21D1"/>
    <w:rsid w:val="004F7A91"/>
    <w:rsid w:val="005235DE"/>
    <w:rsid w:val="005254BE"/>
    <w:rsid w:val="00543A68"/>
    <w:rsid w:val="00545FF7"/>
    <w:rsid w:val="00553098"/>
    <w:rsid w:val="00562D27"/>
    <w:rsid w:val="005A1B15"/>
    <w:rsid w:val="005C0912"/>
    <w:rsid w:val="005C58DC"/>
    <w:rsid w:val="005C75C3"/>
    <w:rsid w:val="005D2399"/>
    <w:rsid w:val="005D768C"/>
    <w:rsid w:val="00613A5E"/>
    <w:rsid w:val="00622263"/>
    <w:rsid w:val="006238DB"/>
    <w:rsid w:val="006256AC"/>
    <w:rsid w:val="00625EF3"/>
    <w:rsid w:val="006312D3"/>
    <w:rsid w:val="0068258A"/>
    <w:rsid w:val="0068650E"/>
    <w:rsid w:val="006935B9"/>
    <w:rsid w:val="00694C76"/>
    <w:rsid w:val="006A0FFB"/>
    <w:rsid w:val="006F29F9"/>
    <w:rsid w:val="0071483A"/>
    <w:rsid w:val="007530C1"/>
    <w:rsid w:val="0076276B"/>
    <w:rsid w:val="007E68E4"/>
    <w:rsid w:val="007E78DD"/>
    <w:rsid w:val="007F7F2C"/>
    <w:rsid w:val="008513F3"/>
    <w:rsid w:val="008630F7"/>
    <w:rsid w:val="00890AA7"/>
    <w:rsid w:val="008918BD"/>
    <w:rsid w:val="008D0DA2"/>
    <w:rsid w:val="008D37D9"/>
    <w:rsid w:val="008E1E25"/>
    <w:rsid w:val="00912FBA"/>
    <w:rsid w:val="009479A3"/>
    <w:rsid w:val="0095302A"/>
    <w:rsid w:val="0098048E"/>
    <w:rsid w:val="009A42E0"/>
    <w:rsid w:val="009A6C25"/>
    <w:rsid w:val="009C3C72"/>
    <w:rsid w:val="009C702B"/>
    <w:rsid w:val="009D5394"/>
    <w:rsid w:val="009E008E"/>
    <w:rsid w:val="00A038BB"/>
    <w:rsid w:val="00A20994"/>
    <w:rsid w:val="00A238A7"/>
    <w:rsid w:val="00A27F75"/>
    <w:rsid w:val="00A66B3D"/>
    <w:rsid w:val="00AE452E"/>
    <w:rsid w:val="00AE6AD4"/>
    <w:rsid w:val="00B03024"/>
    <w:rsid w:val="00B11BB4"/>
    <w:rsid w:val="00B350BE"/>
    <w:rsid w:val="00B8713B"/>
    <w:rsid w:val="00B90DC3"/>
    <w:rsid w:val="00BB3EBE"/>
    <w:rsid w:val="00BE6AA9"/>
    <w:rsid w:val="00BF751B"/>
    <w:rsid w:val="00C22FC5"/>
    <w:rsid w:val="00C5507E"/>
    <w:rsid w:val="00C8321D"/>
    <w:rsid w:val="00C96EFA"/>
    <w:rsid w:val="00CC2D8C"/>
    <w:rsid w:val="00CF3986"/>
    <w:rsid w:val="00CF4CC6"/>
    <w:rsid w:val="00D0220C"/>
    <w:rsid w:val="00D20309"/>
    <w:rsid w:val="00D30952"/>
    <w:rsid w:val="00D371D7"/>
    <w:rsid w:val="00D7389D"/>
    <w:rsid w:val="00DC42D9"/>
    <w:rsid w:val="00DC7D1C"/>
    <w:rsid w:val="00E112A3"/>
    <w:rsid w:val="00E126E0"/>
    <w:rsid w:val="00E149AD"/>
    <w:rsid w:val="00E62360"/>
    <w:rsid w:val="00E763F4"/>
    <w:rsid w:val="00E8248B"/>
    <w:rsid w:val="00E84BBE"/>
    <w:rsid w:val="00E95D3D"/>
    <w:rsid w:val="00EA5CA3"/>
    <w:rsid w:val="00ED0E3E"/>
    <w:rsid w:val="00EE28BA"/>
    <w:rsid w:val="00F153BB"/>
    <w:rsid w:val="00F2035A"/>
    <w:rsid w:val="00F263DD"/>
    <w:rsid w:val="00F4594E"/>
    <w:rsid w:val="00F50B52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5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5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50E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BE6AA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E6AA9"/>
    <w:rPr>
      <w:rFonts w:ascii="宋体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E78DD"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604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604D2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9A42E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A42E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5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5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50E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BE6AA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E6AA9"/>
    <w:rPr>
      <w:rFonts w:ascii="宋体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E78DD"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604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604D2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9A42E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A42E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adminstrator</cp:lastModifiedBy>
  <cp:revision>7</cp:revision>
  <cp:lastPrinted>2019-08-07T06:48:00Z</cp:lastPrinted>
  <dcterms:created xsi:type="dcterms:W3CDTF">2019-08-26T00:27:00Z</dcterms:created>
  <dcterms:modified xsi:type="dcterms:W3CDTF">2019-09-03T01:15:00Z</dcterms:modified>
</cp:coreProperties>
</file>